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A9C33" w14:textId="13D0968D" w:rsidR="00530C2C" w:rsidRDefault="00A874A1" w:rsidP="00530C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rPr>
      </w:pPr>
      <w:r>
        <w:rPr>
          <w:rFonts w:ascii="Times New Roman" w:hAnsi="Times New Roman" w:cs="Times New Roman"/>
          <w:b/>
          <w:bCs/>
        </w:rPr>
        <w:t>Gender Equality</w:t>
      </w:r>
    </w:p>
    <w:p w14:paraId="1F51AE3F" w14:textId="37B09579" w:rsidR="00E579E0" w:rsidRDefault="009A68B5" w:rsidP="00E579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r>
        <w:rPr>
          <w:rFonts w:ascii="Times New Roman" w:hAnsi="Times New Roman" w:cs="Times New Roman"/>
        </w:rPr>
        <w:t xml:space="preserve">Department of Psychology: </w:t>
      </w:r>
      <w:r w:rsidR="00E579E0">
        <w:rPr>
          <w:rFonts w:ascii="Times New Roman" w:hAnsi="Times New Roman" w:cs="Times New Roman"/>
        </w:rPr>
        <w:t>University</w:t>
      </w:r>
      <w:r w:rsidR="00502F3D">
        <w:rPr>
          <w:rFonts w:ascii="Times New Roman" w:hAnsi="Times New Roman" w:cs="Times New Roman"/>
        </w:rPr>
        <w:t xml:space="preserve"> </w:t>
      </w:r>
      <w:r w:rsidR="00E579E0">
        <w:rPr>
          <w:rFonts w:ascii="Times New Roman" w:hAnsi="Times New Roman" w:cs="Times New Roman"/>
        </w:rPr>
        <w:t>of</w:t>
      </w:r>
      <w:r w:rsidR="00502F3D">
        <w:rPr>
          <w:rFonts w:ascii="Times New Roman" w:hAnsi="Times New Roman" w:cs="Times New Roman"/>
        </w:rPr>
        <w:t xml:space="preserve"> </w:t>
      </w:r>
      <w:r w:rsidR="00E579E0">
        <w:rPr>
          <w:rFonts w:ascii="Times New Roman" w:hAnsi="Times New Roman" w:cs="Times New Roman"/>
        </w:rPr>
        <w:t>Mount Olive</w:t>
      </w:r>
    </w:p>
    <w:p w14:paraId="31DAF3DA" w14:textId="4C7DB83E" w:rsidR="00530C2C" w:rsidRDefault="00530C2C" w:rsidP="00E579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r>
        <w:rPr>
          <w:rFonts w:ascii="Times New Roman" w:hAnsi="Times New Roman" w:cs="Times New Roman"/>
        </w:rPr>
        <w:t>PSY 101</w:t>
      </w:r>
      <w:r w:rsidR="00E579E0">
        <w:rPr>
          <w:rFonts w:ascii="Times New Roman" w:hAnsi="Times New Roman" w:cs="Times New Roman"/>
        </w:rPr>
        <w:t xml:space="preserve">: </w:t>
      </w:r>
      <w:r w:rsidR="00513502">
        <w:rPr>
          <w:rFonts w:ascii="Times New Roman" w:hAnsi="Times New Roman" w:cs="Times New Roman"/>
        </w:rPr>
        <w:t xml:space="preserve">Applications of Psychology </w:t>
      </w:r>
    </w:p>
    <w:p w14:paraId="37C9C837" w14:textId="3999DAD9" w:rsidR="00530C2C" w:rsidRDefault="00530C2C" w:rsidP="00530C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r>
        <w:rPr>
          <w:rFonts w:ascii="Times New Roman" w:hAnsi="Times New Roman" w:cs="Times New Roman"/>
        </w:rPr>
        <w:t>Professor Kemp</w:t>
      </w:r>
    </w:p>
    <w:p w14:paraId="5312AD89" w14:textId="798D1A49" w:rsidR="00530C2C" w:rsidRDefault="00A70E2F" w:rsidP="00530C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r>
        <w:rPr>
          <w:rFonts w:ascii="Times New Roman" w:hAnsi="Times New Roman" w:cs="Times New Roman"/>
        </w:rPr>
        <w:t xml:space="preserve">September </w:t>
      </w:r>
      <w:r w:rsidR="005209AF">
        <w:rPr>
          <w:rFonts w:ascii="Times New Roman" w:hAnsi="Times New Roman" w:cs="Times New Roman"/>
        </w:rPr>
        <w:t>19, 2023</w:t>
      </w:r>
    </w:p>
    <w:p w14:paraId="0E984C85" w14:textId="77777777" w:rsidR="00530C2C" w:rsidRDefault="00530C2C" w:rsidP="00530C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14:paraId="39422EF2" w14:textId="17DD2469" w:rsidR="004F2883" w:rsidRDefault="004F2883"/>
    <w:p w14:paraId="6E35F96F" w14:textId="77777777" w:rsidR="001A25EC" w:rsidRDefault="001A25EC"/>
    <w:p w14:paraId="7E35A0B1" w14:textId="77777777" w:rsidR="001A25EC" w:rsidRDefault="001A25EC"/>
    <w:p w14:paraId="625BB9E9" w14:textId="77777777" w:rsidR="001A25EC" w:rsidRDefault="001A25EC"/>
    <w:p w14:paraId="0B5BB986" w14:textId="77777777" w:rsidR="001A25EC" w:rsidRDefault="001A25EC"/>
    <w:p w14:paraId="7E362E56" w14:textId="77777777" w:rsidR="001A25EC" w:rsidRDefault="001A25EC"/>
    <w:p w14:paraId="3583BE7D" w14:textId="77777777" w:rsidR="001A25EC" w:rsidRDefault="001A25EC"/>
    <w:p w14:paraId="2FFEF0F1" w14:textId="77777777" w:rsidR="001A25EC" w:rsidRDefault="001A25EC"/>
    <w:p w14:paraId="323E2ECD" w14:textId="77777777" w:rsidR="001A25EC" w:rsidRDefault="001A25EC"/>
    <w:p w14:paraId="1C83CC34" w14:textId="77777777" w:rsidR="001A25EC" w:rsidRDefault="001A25EC"/>
    <w:p w14:paraId="660F2380" w14:textId="77777777" w:rsidR="001A25EC" w:rsidRDefault="001A25EC"/>
    <w:p w14:paraId="27A8449A" w14:textId="77777777" w:rsidR="001A25EC" w:rsidRDefault="001A25EC"/>
    <w:p w14:paraId="606AAABB" w14:textId="77777777" w:rsidR="001A25EC" w:rsidRDefault="001A25EC"/>
    <w:p w14:paraId="57588CD2" w14:textId="77777777" w:rsidR="001A25EC" w:rsidRDefault="001A25EC"/>
    <w:p w14:paraId="75FFFC3E" w14:textId="77777777" w:rsidR="001A25EC" w:rsidRDefault="001A25EC"/>
    <w:p w14:paraId="1E97C7CB" w14:textId="77777777" w:rsidR="00F967BC" w:rsidRDefault="00F967BC" w:rsidP="00F967BC">
      <w:pPr>
        <w:autoSpaceDE w:val="0"/>
        <w:autoSpaceDN w:val="0"/>
        <w:adjustRightInd w:val="0"/>
        <w:spacing w:line="240" w:lineRule="auto"/>
      </w:pPr>
    </w:p>
    <w:p w14:paraId="7D59B22A" w14:textId="5A3D2211" w:rsidR="00F967BC" w:rsidRDefault="00F967BC" w:rsidP="00F967BC">
      <w:pPr>
        <w:autoSpaceDE w:val="0"/>
        <w:autoSpaceDN w:val="0"/>
        <w:adjustRightInd w:val="0"/>
        <w:ind w:firstLine="720"/>
        <w:rPr>
          <w:rFonts w:ascii="Times New Roman" w:hAnsi="Times New Roman" w:cs="Times New Roman"/>
          <w14:ligatures w14:val="standardContextual"/>
        </w:rPr>
      </w:pPr>
      <w:r w:rsidRPr="00F967BC">
        <w:rPr>
          <w:rFonts w:ascii="Times New Roman" w:hAnsi="Times New Roman" w:cs="Times New Roman"/>
          <w14:ligatures w14:val="standardContextual"/>
        </w:rPr>
        <w:lastRenderedPageBreak/>
        <w:t xml:space="preserve">Gender inequality </w:t>
      </w:r>
      <w:r w:rsidR="00502F3D" w:rsidRPr="00F967BC">
        <w:rPr>
          <w:rFonts w:ascii="Times New Roman" w:hAnsi="Times New Roman" w:cs="Times New Roman"/>
          <w14:ligatures w14:val="standardContextual"/>
        </w:rPr>
        <w:t xml:space="preserve">has </w:t>
      </w:r>
      <w:r w:rsidR="00502F3D">
        <w:rPr>
          <w:rFonts w:ascii="Times New Roman" w:hAnsi="Times New Roman" w:cs="Times New Roman"/>
          <w14:ligatures w14:val="standardContextual"/>
        </w:rPr>
        <w:t xml:space="preserve">continuously been </w:t>
      </w:r>
      <w:proofErr w:type="gramStart"/>
      <w:r w:rsidR="00502F3D">
        <w:rPr>
          <w:rFonts w:ascii="Times New Roman" w:hAnsi="Times New Roman" w:cs="Times New Roman"/>
          <w14:ligatures w14:val="standardContextual"/>
        </w:rPr>
        <w:t>an</w:t>
      </w:r>
      <w:proofErr w:type="gramEnd"/>
      <w:r w:rsidRPr="00F967BC">
        <w:rPr>
          <w:rFonts w:ascii="Times New Roman" w:hAnsi="Times New Roman" w:cs="Times New Roman"/>
          <w14:ligatures w14:val="standardContextual"/>
        </w:rPr>
        <w:t xml:space="preserve"> significant societal challenge, </w:t>
      </w:r>
      <w:r w:rsidR="00502F3D">
        <w:rPr>
          <w:rFonts w:ascii="Times New Roman" w:hAnsi="Times New Roman" w:cs="Times New Roman"/>
          <w14:ligatures w14:val="standardContextual"/>
        </w:rPr>
        <w:t>which is shown</w:t>
      </w:r>
      <w:r w:rsidRPr="00F967BC">
        <w:rPr>
          <w:rFonts w:ascii="Times New Roman" w:hAnsi="Times New Roman" w:cs="Times New Roman"/>
          <w14:ligatures w14:val="standardContextual"/>
        </w:rPr>
        <w:t xml:space="preserve"> in various forms such as workplace discrimination, unequal pay, and limited access to quality healthcare. This essay </w:t>
      </w:r>
      <w:r w:rsidR="00502F3D">
        <w:rPr>
          <w:rFonts w:ascii="Times New Roman" w:hAnsi="Times New Roman" w:cs="Times New Roman"/>
          <w14:ligatures w14:val="standardContextual"/>
        </w:rPr>
        <w:t>reviews</w:t>
      </w:r>
      <w:r w:rsidRPr="00F967BC">
        <w:rPr>
          <w:rFonts w:ascii="Times New Roman" w:hAnsi="Times New Roman" w:cs="Times New Roman"/>
          <w14:ligatures w14:val="standardContextual"/>
        </w:rPr>
        <w:t xml:space="preserve"> the enduring disparities between men and women in these areas while also exploring potential solutions to promote gender equality. Despite progress in some domains, substantial obstacles remain, </w:t>
      </w:r>
      <w:r w:rsidR="00502F3D">
        <w:rPr>
          <w:rFonts w:ascii="Times New Roman" w:hAnsi="Times New Roman" w:cs="Times New Roman"/>
          <w14:ligatures w14:val="standardContextual"/>
        </w:rPr>
        <w:t>requiring</w:t>
      </w:r>
      <w:r w:rsidRPr="00F967BC">
        <w:rPr>
          <w:rFonts w:ascii="Times New Roman" w:hAnsi="Times New Roman" w:cs="Times New Roman"/>
          <w14:ligatures w14:val="standardContextual"/>
        </w:rPr>
        <w:t xml:space="preserve"> </w:t>
      </w:r>
      <w:proofErr w:type="spellStart"/>
      <w:proofErr w:type="gramStart"/>
      <w:r w:rsidRPr="00F967BC">
        <w:rPr>
          <w:rFonts w:ascii="Times New Roman" w:hAnsi="Times New Roman" w:cs="Times New Roman"/>
          <w14:ligatures w14:val="standardContextual"/>
        </w:rPr>
        <w:t>a</w:t>
      </w:r>
      <w:proofErr w:type="spellEnd"/>
      <w:proofErr w:type="gramEnd"/>
      <w:r w:rsidRPr="00F967BC">
        <w:rPr>
          <w:rFonts w:ascii="Times New Roman" w:hAnsi="Times New Roman" w:cs="Times New Roman"/>
          <w14:ligatures w14:val="standardContextual"/>
        </w:rPr>
        <w:t xml:space="preserve"> effort to address these issues. By advocating for policy changes, supporting working mothers, and recognizing the equal capabilities of women, we can strive for a more equitable future where gender does not dictate one's opportunities or experiences.</w:t>
      </w:r>
    </w:p>
    <w:p w14:paraId="14D1D918" w14:textId="16D4860B" w:rsidR="00F967BC" w:rsidRDefault="00F967BC" w:rsidP="00F967BC">
      <w:pPr>
        <w:autoSpaceDE w:val="0"/>
        <w:autoSpaceDN w:val="0"/>
        <w:adjustRightInd w:val="0"/>
        <w:ind w:firstLine="720"/>
        <w:rPr>
          <w:rFonts w:ascii="Times New Roman" w:hAnsi="Times New Roman" w:cs="Times New Roman"/>
          <w14:ligatures w14:val="standardContextual"/>
        </w:rPr>
      </w:pPr>
      <w:r w:rsidRPr="00F967BC">
        <w:rPr>
          <w:rFonts w:ascii="Times New Roman" w:hAnsi="Times New Roman" w:cs="Times New Roman"/>
          <w14:ligatures w14:val="standardContextual"/>
        </w:rPr>
        <w:t xml:space="preserve">Gender equality has long been a pressing issue in our society, marked by disparities in opportunities, roles, and treatment between men and women. Women have historically been </w:t>
      </w:r>
      <w:r w:rsidR="00502F3D">
        <w:rPr>
          <w:rFonts w:ascii="Times New Roman" w:hAnsi="Times New Roman" w:cs="Times New Roman"/>
          <w14:ligatures w14:val="standardContextual"/>
        </w:rPr>
        <w:t>treated</w:t>
      </w:r>
      <w:r w:rsidRPr="00F967BC">
        <w:rPr>
          <w:rFonts w:ascii="Times New Roman" w:hAnsi="Times New Roman" w:cs="Times New Roman"/>
          <w14:ligatures w14:val="standardContextual"/>
        </w:rPr>
        <w:t xml:space="preserve"> and labeled as the weaker gender, often restricted to traditional roles as housewives and caregivers. Discrimination and bias have limited their access to certain jobs and opportunities based solely on their gender. This essay aims to explore the ongoing challenges of gender inequality while also discussing ways to be part of the solution and highlight the fact that women are equally capable as men.</w:t>
      </w:r>
    </w:p>
    <w:p w14:paraId="623FEFAA" w14:textId="3D27E7B1" w:rsidR="00F967BC" w:rsidRDefault="00502F3D" w:rsidP="00F967BC">
      <w:pPr>
        <w:autoSpaceDE w:val="0"/>
        <w:autoSpaceDN w:val="0"/>
        <w:adjustRightInd w:val="0"/>
        <w:ind w:firstLine="720"/>
        <w:rPr>
          <w:rFonts w:ascii="Times New Roman" w:hAnsi="Times New Roman" w:cs="Times New Roman"/>
          <w14:ligatures w14:val="standardContextual"/>
        </w:rPr>
      </w:pPr>
      <w:proofErr w:type="gramStart"/>
      <w:r>
        <w:rPr>
          <w:rFonts w:ascii="Times New Roman" w:hAnsi="Times New Roman" w:cs="Times New Roman"/>
          <w14:ligatures w14:val="standardContextual"/>
        </w:rPr>
        <w:t>First</w:t>
      </w:r>
      <w:proofErr w:type="gramEnd"/>
      <w:r>
        <w:rPr>
          <w:rFonts w:ascii="Times New Roman" w:hAnsi="Times New Roman" w:cs="Times New Roman"/>
          <w14:ligatures w14:val="standardContextual"/>
        </w:rPr>
        <w:t xml:space="preserve"> we will address g</w:t>
      </w:r>
      <w:r w:rsidR="00F967BC" w:rsidRPr="00F967BC">
        <w:rPr>
          <w:rFonts w:ascii="Times New Roman" w:hAnsi="Times New Roman" w:cs="Times New Roman"/>
          <w14:ligatures w14:val="standardContextual"/>
        </w:rPr>
        <w:t xml:space="preserve">ender </w:t>
      </w:r>
      <w:r>
        <w:rPr>
          <w:rFonts w:ascii="Times New Roman" w:hAnsi="Times New Roman" w:cs="Times New Roman"/>
          <w14:ligatures w14:val="standardContextual"/>
        </w:rPr>
        <w:t>i</w:t>
      </w:r>
      <w:r w:rsidR="00F967BC" w:rsidRPr="00F967BC">
        <w:rPr>
          <w:rFonts w:ascii="Times New Roman" w:hAnsi="Times New Roman" w:cs="Times New Roman"/>
          <w14:ligatures w14:val="standardContextual"/>
        </w:rPr>
        <w:t xml:space="preserve">nequality </w:t>
      </w:r>
      <w:r>
        <w:rPr>
          <w:rFonts w:ascii="Times New Roman" w:hAnsi="Times New Roman" w:cs="Times New Roman"/>
          <w14:ligatures w14:val="standardContextual"/>
        </w:rPr>
        <w:t>within the w</w:t>
      </w:r>
      <w:r w:rsidR="00F967BC" w:rsidRPr="00F967BC">
        <w:rPr>
          <w:rFonts w:ascii="Times New Roman" w:hAnsi="Times New Roman" w:cs="Times New Roman"/>
          <w14:ligatures w14:val="standardContextual"/>
        </w:rPr>
        <w:t>orkforce</w:t>
      </w:r>
      <w:r>
        <w:rPr>
          <w:rFonts w:ascii="Times New Roman" w:hAnsi="Times New Roman" w:cs="Times New Roman"/>
          <w14:ligatures w14:val="standardContextual"/>
        </w:rPr>
        <w:t>.</w:t>
      </w:r>
      <w:r w:rsidR="00F967BC">
        <w:rPr>
          <w:rFonts w:ascii="Times New Roman" w:hAnsi="Times New Roman" w:cs="Times New Roman"/>
          <w14:ligatures w14:val="standardContextual"/>
        </w:rPr>
        <w:t xml:space="preserve"> </w:t>
      </w:r>
      <w:r w:rsidR="00F967BC" w:rsidRPr="00F967BC">
        <w:rPr>
          <w:rFonts w:ascii="Times New Roman" w:hAnsi="Times New Roman" w:cs="Times New Roman"/>
          <w14:ligatures w14:val="standardContextual"/>
        </w:rPr>
        <w:t xml:space="preserve">One of the most prevalent areas where gender inequality persists is in the workforce. Women continue to face discrimination, underpayment, and unfair treatment due to their gender. For example, there is a notable lack of female representation in government and politics, with women often denied access to information, opportunities, and key positions. However, there has been progress, with more women entering politics and even achieving the position of Vice President. Nevertheless, it remains disheartening that women often </w:t>
      </w:r>
      <w:proofErr w:type="gramStart"/>
      <w:r w:rsidR="00F967BC" w:rsidRPr="00F967BC">
        <w:rPr>
          <w:rFonts w:ascii="Times New Roman" w:hAnsi="Times New Roman" w:cs="Times New Roman"/>
          <w14:ligatures w14:val="standardContextual"/>
        </w:rPr>
        <w:t>have to</w:t>
      </w:r>
      <w:proofErr w:type="gramEnd"/>
      <w:r w:rsidR="00F967BC" w:rsidRPr="00F967BC">
        <w:rPr>
          <w:rFonts w:ascii="Times New Roman" w:hAnsi="Times New Roman" w:cs="Times New Roman"/>
          <w14:ligatures w14:val="standardContextual"/>
        </w:rPr>
        <w:t xml:space="preserve"> work twice as hard as men to reach the same positions. According to recent research by Skye Schooley, women are less likely to be hired into </w:t>
      </w:r>
      <w:r w:rsidR="00F967BC" w:rsidRPr="00F967BC">
        <w:rPr>
          <w:rFonts w:ascii="Times New Roman" w:hAnsi="Times New Roman" w:cs="Times New Roman"/>
          <w14:ligatures w14:val="standardContextual"/>
        </w:rPr>
        <w:lastRenderedPageBreak/>
        <w:t>entry-level jobs than men, despite earning more bachelor's degrees and experiencing similar attrition rates (Schooley, 2023).</w:t>
      </w:r>
    </w:p>
    <w:p w14:paraId="5D959EDF" w14:textId="05DB9AFD" w:rsidR="00F967BC" w:rsidRPr="00F967BC" w:rsidRDefault="005C4C62" w:rsidP="00F967BC">
      <w:pPr>
        <w:autoSpaceDE w:val="0"/>
        <w:autoSpaceDN w:val="0"/>
        <w:adjustRightInd w:val="0"/>
        <w:ind w:firstLine="720"/>
        <w:rPr>
          <w:rFonts w:ascii="Times New Roman" w:hAnsi="Times New Roman" w:cs="Times New Roman"/>
          <w14:ligatures w14:val="standardContextual"/>
        </w:rPr>
      </w:pPr>
      <w:r>
        <w:rPr>
          <w:rFonts w:ascii="Times New Roman" w:hAnsi="Times New Roman" w:cs="Times New Roman"/>
          <w14:ligatures w14:val="standardContextual"/>
        </w:rPr>
        <w:t>Next, we will discuss g</w:t>
      </w:r>
      <w:r w:rsidR="00F967BC" w:rsidRPr="00F967BC">
        <w:rPr>
          <w:rFonts w:ascii="Times New Roman" w:hAnsi="Times New Roman" w:cs="Times New Roman"/>
          <w14:ligatures w14:val="standardContextual"/>
        </w:rPr>
        <w:t xml:space="preserve">ender </w:t>
      </w:r>
      <w:r>
        <w:rPr>
          <w:rFonts w:ascii="Times New Roman" w:hAnsi="Times New Roman" w:cs="Times New Roman"/>
          <w14:ligatures w14:val="standardContextual"/>
        </w:rPr>
        <w:t>s</w:t>
      </w:r>
      <w:r w:rsidR="00F967BC" w:rsidRPr="00F967BC">
        <w:rPr>
          <w:rFonts w:ascii="Times New Roman" w:hAnsi="Times New Roman" w:cs="Times New Roman"/>
          <w14:ligatures w14:val="standardContextual"/>
        </w:rPr>
        <w:t xml:space="preserve">tereotypes and </w:t>
      </w:r>
      <w:r>
        <w:rPr>
          <w:rFonts w:ascii="Times New Roman" w:hAnsi="Times New Roman" w:cs="Times New Roman"/>
          <w14:ligatures w14:val="standardContextual"/>
        </w:rPr>
        <w:t>s</w:t>
      </w:r>
      <w:r w:rsidR="00F967BC" w:rsidRPr="00F967BC">
        <w:rPr>
          <w:rFonts w:ascii="Times New Roman" w:hAnsi="Times New Roman" w:cs="Times New Roman"/>
          <w14:ligatures w14:val="standardContextual"/>
        </w:rPr>
        <w:t>ocialization</w:t>
      </w:r>
      <w:r>
        <w:rPr>
          <w:rFonts w:ascii="Times New Roman" w:hAnsi="Times New Roman" w:cs="Times New Roman"/>
          <w14:ligatures w14:val="standardContextual"/>
        </w:rPr>
        <w:t>. T</w:t>
      </w:r>
      <w:r w:rsidR="00F967BC" w:rsidRPr="00F967BC">
        <w:rPr>
          <w:rFonts w:ascii="Times New Roman" w:hAnsi="Times New Roman" w:cs="Times New Roman"/>
          <w14:ligatures w14:val="standardContextual"/>
        </w:rPr>
        <w:t xml:space="preserve">he persistence of gender stereotypes and the process of socialization. From an early age, children are exposed to societal expectations regarding how boys and girls should behave, what toys they should play with, and what careers they should pursue. These stereotypes can limit individual choices and opportunities, perpetuating gender disparities. It is essential to challenge and dismantle these stereotypes to create more </w:t>
      </w:r>
      <w:r>
        <w:rPr>
          <w:rFonts w:ascii="Times New Roman" w:hAnsi="Times New Roman" w:cs="Times New Roman"/>
          <w14:ligatures w14:val="standardContextual"/>
        </w:rPr>
        <w:t xml:space="preserve">of an </w:t>
      </w:r>
      <w:r w:rsidR="00F967BC" w:rsidRPr="00F967BC">
        <w:rPr>
          <w:rFonts w:ascii="Times New Roman" w:hAnsi="Times New Roman" w:cs="Times New Roman"/>
          <w14:ligatures w14:val="standardContextual"/>
        </w:rPr>
        <w:t>inclusive and equitable society. Organizations and educational institutions can play a vital role in promoting awareness and encouraging critical thinking about gender roles.</w:t>
      </w:r>
    </w:p>
    <w:p w14:paraId="1D64F607" w14:textId="77777777" w:rsidR="005C4C62" w:rsidRDefault="00F967BC" w:rsidP="005C4C62">
      <w:pPr>
        <w:autoSpaceDE w:val="0"/>
        <w:autoSpaceDN w:val="0"/>
        <w:adjustRightInd w:val="0"/>
        <w:ind w:firstLine="720"/>
        <w:rPr>
          <w:rFonts w:ascii="Times New Roman" w:hAnsi="Times New Roman" w:cs="Times New Roman"/>
          <w14:ligatures w14:val="standardContextual"/>
        </w:rPr>
      </w:pPr>
      <w:r w:rsidRPr="00F967BC">
        <w:rPr>
          <w:rFonts w:ascii="Times New Roman" w:hAnsi="Times New Roman" w:cs="Times New Roman"/>
          <w14:ligatures w14:val="standardContextual"/>
        </w:rPr>
        <w:t>Gender equality also extends to addressing violence against women and gender-based violence. Women are disproportionately affected by various forms of violence, including domestic violence, sexual harassment, and human trafficking. These incidents not only harm individuals but also perpetuate gender inequality by instilling fear and limiting women's mobility. Society must work to create safe environments where women can live free from violence and fear. Legal reforms, awareness campaigns, and support systems are crucial steps toward achieving this goal.</w:t>
      </w:r>
    </w:p>
    <w:p w14:paraId="145A5DAA" w14:textId="77777777" w:rsidR="005C4C62" w:rsidRDefault="00F967BC" w:rsidP="005C4C62">
      <w:pPr>
        <w:autoSpaceDE w:val="0"/>
        <w:autoSpaceDN w:val="0"/>
        <w:adjustRightInd w:val="0"/>
        <w:ind w:firstLine="720"/>
        <w:rPr>
          <w:rFonts w:ascii="Times New Roman" w:hAnsi="Times New Roman" w:cs="Times New Roman"/>
          <w14:ligatures w14:val="standardContextual"/>
        </w:rPr>
      </w:pPr>
      <w:r w:rsidRPr="00F967BC">
        <w:rPr>
          <w:rFonts w:ascii="Times New Roman" w:hAnsi="Times New Roman" w:cs="Times New Roman"/>
          <w14:ligatures w14:val="standardContextual"/>
        </w:rPr>
        <w:t xml:space="preserve">While we've primarily discussed gender equality within the context of the United States, it's essential to acknowledge that gender inequality is a global issue. In many parts of the world, women face even greater challenges, including limited access to education, forced child marriages, and restricted reproductive rights. International efforts, such as the United Nations' Sustainable Development Goal 5 on gender equality, emphasize the importance of addressing </w:t>
      </w:r>
      <w:r w:rsidRPr="00F967BC">
        <w:rPr>
          <w:rFonts w:ascii="Times New Roman" w:hAnsi="Times New Roman" w:cs="Times New Roman"/>
          <w14:ligatures w14:val="standardContextual"/>
        </w:rPr>
        <w:lastRenderedPageBreak/>
        <w:t>gender disparities on a global scale. Supporting women's rights and gender equality globally is not only a moral imperative but also essential for global progress and development.</w:t>
      </w:r>
    </w:p>
    <w:p w14:paraId="6DA0F931" w14:textId="262C80EA" w:rsidR="00F967BC" w:rsidRDefault="00F967BC" w:rsidP="005C4C62">
      <w:pPr>
        <w:autoSpaceDE w:val="0"/>
        <w:autoSpaceDN w:val="0"/>
        <w:adjustRightInd w:val="0"/>
        <w:ind w:firstLine="720"/>
        <w:rPr>
          <w:rFonts w:ascii="Times New Roman" w:hAnsi="Times New Roman" w:cs="Times New Roman"/>
          <w14:ligatures w14:val="standardContextual"/>
        </w:rPr>
      </w:pPr>
      <w:r w:rsidRPr="00F967BC">
        <w:rPr>
          <w:rFonts w:ascii="Times New Roman" w:hAnsi="Times New Roman" w:cs="Times New Roman"/>
          <w14:ligatures w14:val="standardContextual"/>
        </w:rPr>
        <w:t>Gender Pay Gap</w:t>
      </w:r>
      <w:r>
        <w:rPr>
          <w:rFonts w:ascii="Times New Roman" w:hAnsi="Times New Roman" w:cs="Times New Roman"/>
          <w14:ligatures w14:val="standardContextual"/>
        </w:rPr>
        <w:t xml:space="preserve"> </w:t>
      </w:r>
      <w:r w:rsidRPr="00F967BC">
        <w:rPr>
          <w:rFonts w:ascii="Times New Roman" w:hAnsi="Times New Roman" w:cs="Times New Roman"/>
          <w14:ligatures w14:val="standardContextual"/>
        </w:rPr>
        <w:t>Despite efforts to bridge the gender pay gap, the data reveals a persistent problem. In 2022, women earned 82% of what men earned, a marginal improvement from 2002 when they earned 80%. This slow progress indicates that more substantial efforts are needed to address this issue. Furthermore, working mothers face additional challenges in maintaining work-life balance. Many employers do not provide adequate support for mothers to maintain their earning potential after having children. In some states, maternity leave is not guaranteed, and when it is offered, it is often unpaid, making it difficult for women to support their families. It is essential that policies and workplace structures are modified to ensure equal opportunities for women in the workforce, especially when it comes to maternity leave and benefits.</w:t>
      </w:r>
    </w:p>
    <w:p w14:paraId="32B10855" w14:textId="77777777" w:rsidR="00F967BC" w:rsidRDefault="00F967BC" w:rsidP="00F967BC">
      <w:pPr>
        <w:autoSpaceDE w:val="0"/>
        <w:autoSpaceDN w:val="0"/>
        <w:adjustRightInd w:val="0"/>
        <w:ind w:firstLine="720"/>
        <w:rPr>
          <w:rFonts w:ascii="Times New Roman" w:hAnsi="Times New Roman" w:cs="Times New Roman"/>
          <w14:ligatures w14:val="standardContextual"/>
        </w:rPr>
      </w:pPr>
      <w:r w:rsidRPr="00F967BC">
        <w:rPr>
          <w:rFonts w:ascii="Times New Roman" w:hAnsi="Times New Roman" w:cs="Times New Roman"/>
          <w14:ligatures w14:val="standardContextual"/>
        </w:rPr>
        <w:t>Healthcare Disparities and Poverty</w:t>
      </w:r>
      <w:r>
        <w:rPr>
          <w:rFonts w:ascii="Times New Roman" w:hAnsi="Times New Roman" w:cs="Times New Roman"/>
          <w14:ligatures w14:val="standardContextual"/>
        </w:rPr>
        <w:t xml:space="preserve"> </w:t>
      </w:r>
      <w:r w:rsidRPr="00F967BC">
        <w:rPr>
          <w:rFonts w:ascii="Times New Roman" w:hAnsi="Times New Roman" w:cs="Times New Roman"/>
          <w14:ligatures w14:val="standardContextual"/>
        </w:rPr>
        <w:t>Another consequence of gender inequality is the disparity in access to healthcare between men and women. Limited access to education and job opportunities often relegates women to poverty, making it difficult for them to afford quality healthcare. This problem is exacerbated by the lack of comprehensive healthcare coverage and support for women. As a result, many women find themselves in situations where they are unable to access the healthcare they need, further exacerbating the cycle of inequality.</w:t>
      </w:r>
    </w:p>
    <w:p w14:paraId="5EAC2979" w14:textId="77777777" w:rsidR="00343DAD" w:rsidRDefault="00343DAD" w:rsidP="00343DAD">
      <w:pPr>
        <w:autoSpaceDE w:val="0"/>
        <w:autoSpaceDN w:val="0"/>
        <w:adjustRightInd w:val="0"/>
        <w:ind w:firstLine="720"/>
        <w:rPr>
          <w:rFonts w:ascii="Times New Roman" w:hAnsi="Times New Roman" w:cs="Times New Roman"/>
          <w14:ligatures w14:val="standardContextual"/>
        </w:rPr>
      </w:pPr>
      <w:r w:rsidRPr="00502F3D">
        <w:rPr>
          <w:rFonts w:ascii="Times New Roman" w:hAnsi="Times New Roman" w:cs="Times New Roman"/>
          <w14:ligatures w14:val="standardContextual"/>
        </w:rPr>
        <w:t>Gender equality is not only a matter of social justice but also a key driver of progress and development in the 21st century.</w:t>
      </w:r>
      <w:r>
        <w:rPr>
          <w:rFonts w:ascii="Times New Roman" w:hAnsi="Times New Roman" w:cs="Times New Roman"/>
          <w14:ligatures w14:val="standardContextual"/>
        </w:rPr>
        <w:t xml:space="preserve"> </w:t>
      </w:r>
      <w:r w:rsidRPr="00F967BC">
        <w:rPr>
          <w:rFonts w:ascii="Times New Roman" w:hAnsi="Times New Roman" w:cs="Times New Roman"/>
          <w14:ligatures w14:val="standardContextual"/>
        </w:rPr>
        <w:t>gender equality is a multifaceted issue that persists in various aspects of our society, including the workforce, pay equity, and access to healthcare.</w:t>
      </w:r>
      <w:r>
        <w:rPr>
          <w:rFonts w:ascii="Times New Roman" w:hAnsi="Times New Roman" w:cs="Times New Roman"/>
          <w14:ligatures w14:val="standardContextual"/>
        </w:rPr>
        <w:t xml:space="preserve"> </w:t>
      </w:r>
      <w:r w:rsidRPr="00F967BC">
        <w:rPr>
          <w:rFonts w:ascii="Times New Roman" w:hAnsi="Times New Roman" w:cs="Times New Roman"/>
          <w14:ligatures w14:val="standardContextual"/>
        </w:rPr>
        <w:t>we must advocate for policies that promote equality, support working mothers, and provide women with the opportunities they deserve.</w:t>
      </w:r>
      <w:r>
        <w:rPr>
          <w:rFonts w:ascii="Times New Roman" w:hAnsi="Times New Roman" w:cs="Times New Roman"/>
          <w14:ligatures w14:val="standardContextual"/>
        </w:rPr>
        <w:t xml:space="preserve"> </w:t>
      </w:r>
      <w:r w:rsidRPr="00502F3D">
        <w:rPr>
          <w:rFonts w:ascii="Times New Roman" w:hAnsi="Times New Roman" w:cs="Times New Roman"/>
          <w14:ligatures w14:val="standardContextual"/>
        </w:rPr>
        <w:t xml:space="preserve">By challenging gender stereotypes, addressing violence against </w:t>
      </w:r>
      <w:r w:rsidRPr="00502F3D">
        <w:rPr>
          <w:rFonts w:ascii="Times New Roman" w:hAnsi="Times New Roman" w:cs="Times New Roman"/>
          <w14:ligatures w14:val="standardContextual"/>
        </w:rPr>
        <w:lastRenderedPageBreak/>
        <w:t>women, adopting a global perspective, and recognizing intersectionality, we can move closer to achieving a more just and equitable society</w:t>
      </w:r>
      <w:r>
        <w:rPr>
          <w:rFonts w:ascii="Times New Roman" w:hAnsi="Times New Roman" w:cs="Times New Roman"/>
          <w14:ligatures w14:val="standardContextual"/>
        </w:rPr>
        <w:t>.</w:t>
      </w:r>
      <w:r w:rsidRPr="00502F3D">
        <w:rPr>
          <w:rFonts w:ascii="Arial" w:eastAsia="Times New Roman" w:hAnsi="Arial" w:cs="Arial"/>
          <w:vanish/>
          <w:sz w:val="16"/>
          <w:szCs w:val="16"/>
        </w:rPr>
        <w:t>Bottom of Form</w:t>
      </w:r>
    </w:p>
    <w:p w14:paraId="10ADB4FC" w14:textId="77777777" w:rsidR="00343DAD" w:rsidRDefault="00343DAD" w:rsidP="00343DAD">
      <w:pPr>
        <w:autoSpaceDE w:val="0"/>
        <w:autoSpaceDN w:val="0"/>
        <w:adjustRightInd w:val="0"/>
        <w:ind w:firstLine="720"/>
        <w:rPr>
          <w:rFonts w:ascii="Times New Roman" w:hAnsi="Times New Roman" w:cs="Times New Roman"/>
          <w14:ligatures w14:val="standardContextual"/>
        </w:rPr>
      </w:pPr>
      <w:r w:rsidRPr="00343DAD">
        <w:rPr>
          <w:rFonts w:ascii="Times New Roman" w:hAnsi="Times New Roman" w:cs="Times New Roman"/>
          <w14:ligatures w14:val="standardContextual"/>
        </w:rPr>
        <w:t>Gender equality cannot be discussed in isolation but must be considered within the broader context of intersectionality. Women's experiences are shaped by their intersecting identities, including race, ethnicity, sexual orientation, and socioeconomic status. Addressing gender inequality requires an inclusive approach that recognizes and addresses the unique challenges faced by different groups of women. It's essential to ensure that efforts to promote gender equality do not inadvertently perpetuate other forms of discrimination or exclusion.</w:t>
      </w:r>
    </w:p>
    <w:p w14:paraId="1AC32D50" w14:textId="2F59520E" w:rsidR="00343DAD" w:rsidRDefault="00F967BC" w:rsidP="00343DAD">
      <w:pPr>
        <w:autoSpaceDE w:val="0"/>
        <w:autoSpaceDN w:val="0"/>
        <w:adjustRightInd w:val="0"/>
        <w:ind w:firstLine="720"/>
        <w:rPr>
          <w:rFonts w:ascii="Times New Roman" w:hAnsi="Times New Roman" w:cs="Times New Roman"/>
          <w14:ligatures w14:val="standardContextual"/>
        </w:rPr>
      </w:pPr>
      <w:r w:rsidRPr="00F967BC">
        <w:rPr>
          <w:rFonts w:ascii="Times New Roman" w:hAnsi="Times New Roman" w:cs="Times New Roman"/>
          <w14:ligatures w14:val="standardContextual"/>
        </w:rPr>
        <w:t xml:space="preserve">In conclusion, </w:t>
      </w:r>
      <w:r w:rsidR="00502F3D" w:rsidRPr="00502F3D">
        <w:rPr>
          <w:rFonts w:ascii="Times New Roman" w:hAnsi="Times New Roman" w:cs="Times New Roman"/>
          <w14:ligatures w14:val="standardContextual"/>
        </w:rPr>
        <w:t xml:space="preserve">gender equality remains a complex and multifaceted issue that encompasses various aspects of society. While progress has been made in some areas, significant challenges persist, necessitating ongoing efforts to promote equality. </w:t>
      </w:r>
      <w:r w:rsidR="00343DAD" w:rsidRPr="00F967BC">
        <w:rPr>
          <w:rFonts w:ascii="Times New Roman" w:hAnsi="Times New Roman" w:cs="Times New Roman"/>
          <w14:ligatures w14:val="standardContextual"/>
        </w:rPr>
        <w:t>To be part of the solution, we must advocate for policies that promote equality, support working mothers, and provide women with the opportunities they deserve. It is crucial to recognize that women are equally capable as men and should be treated as such in all aspects of life. Only through collective effort can we bring about lasting change and ensure a more equitable future for all.</w:t>
      </w:r>
    </w:p>
    <w:p w14:paraId="565B1A4B" w14:textId="77777777" w:rsidR="00502F3D" w:rsidRPr="00502F3D" w:rsidRDefault="00502F3D" w:rsidP="00502F3D">
      <w:pPr>
        <w:pBdr>
          <w:top w:val="single" w:sz="6" w:space="1" w:color="auto"/>
        </w:pBdr>
        <w:spacing w:line="240" w:lineRule="auto"/>
        <w:rPr>
          <w:rFonts w:ascii="Arial" w:eastAsia="Times New Roman" w:hAnsi="Arial" w:cs="Arial"/>
          <w:vanish/>
          <w:sz w:val="16"/>
          <w:szCs w:val="16"/>
        </w:rPr>
      </w:pPr>
      <w:r w:rsidRPr="00502F3D">
        <w:rPr>
          <w:rFonts w:ascii="Arial" w:eastAsia="Times New Roman" w:hAnsi="Arial" w:cs="Arial"/>
          <w:vanish/>
          <w:sz w:val="16"/>
          <w:szCs w:val="16"/>
        </w:rPr>
        <w:t>Bottom of Form</w:t>
      </w:r>
    </w:p>
    <w:p w14:paraId="359FCF89" w14:textId="77777777" w:rsidR="00502F3D" w:rsidRPr="00F967BC" w:rsidRDefault="00502F3D" w:rsidP="00F967BC">
      <w:pPr>
        <w:autoSpaceDE w:val="0"/>
        <w:autoSpaceDN w:val="0"/>
        <w:adjustRightInd w:val="0"/>
        <w:ind w:firstLine="720"/>
        <w:rPr>
          <w:rFonts w:ascii="Times New Roman" w:hAnsi="Times New Roman" w:cs="Times New Roman"/>
          <w14:ligatures w14:val="standardContextual"/>
        </w:rPr>
      </w:pPr>
    </w:p>
    <w:p w14:paraId="4B576144" w14:textId="77777777" w:rsidR="00F967BC" w:rsidRDefault="00F967BC" w:rsidP="0033120B">
      <w:pPr>
        <w:jc w:val="center"/>
        <w:rPr>
          <w:rFonts w:ascii="Times New Roman" w:hAnsi="Times New Roman" w:cs="Times New Roman"/>
          <w:b/>
          <w:bCs/>
        </w:rPr>
      </w:pPr>
    </w:p>
    <w:p w14:paraId="691A3B4F" w14:textId="77777777" w:rsidR="00F967BC" w:rsidRDefault="00F967BC" w:rsidP="0033120B">
      <w:pPr>
        <w:jc w:val="center"/>
        <w:rPr>
          <w:rFonts w:ascii="Times New Roman" w:hAnsi="Times New Roman" w:cs="Times New Roman"/>
          <w:b/>
          <w:bCs/>
        </w:rPr>
      </w:pPr>
    </w:p>
    <w:p w14:paraId="0A2F0B75" w14:textId="77777777" w:rsidR="00F967BC" w:rsidRDefault="00F967BC" w:rsidP="0033120B">
      <w:pPr>
        <w:jc w:val="center"/>
        <w:rPr>
          <w:rFonts w:ascii="Times New Roman" w:hAnsi="Times New Roman" w:cs="Times New Roman"/>
          <w:b/>
          <w:bCs/>
        </w:rPr>
      </w:pPr>
    </w:p>
    <w:p w14:paraId="610FC014" w14:textId="77777777" w:rsidR="00F967BC" w:rsidRDefault="00F967BC" w:rsidP="0033120B">
      <w:pPr>
        <w:jc w:val="center"/>
        <w:rPr>
          <w:rFonts w:ascii="Times New Roman" w:hAnsi="Times New Roman" w:cs="Times New Roman"/>
          <w:b/>
          <w:bCs/>
        </w:rPr>
      </w:pPr>
    </w:p>
    <w:p w14:paraId="62205BB8" w14:textId="77777777" w:rsidR="00F967BC" w:rsidRDefault="00F967BC" w:rsidP="0033120B">
      <w:pPr>
        <w:jc w:val="center"/>
        <w:rPr>
          <w:rFonts w:ascii="Times New Roman" w:hAnsi="Times New Roman" w:cs="Times New Roman"/>
          <w:b/>
          <w:bCs/>
        </w:rPr>
      </w:pPr>
    </w:p>
    <w:p w14:paraId="4CED74D0" w14:textId="77777777" w:rsidR="00F967BC" w:rsidRDefault="00F967BC" w:rsidP="0033120B">
      <w:pPr>
        <w:jc w:val="center"/>
        <w:rPr>
          <w:rFonts w:ascii="Times New Roman" w:hAnsi="Times New Roman" w:cs="Times New Roman"/>
          <w:b/>
          <w:bCs/>
        </w:rPr>
      </w:pPr>
    </w:p>
    <w:p w14:paraId="002D252C" w14:textId="77777777" w:rsidR="00D61A6F" w:rsidRDefault="00D61A6F" w:rsidP="00D61A6F">
      <w:pPr>
        <w:rPr>
          <w:rFonts w:ascii="Times New Roman" w:hAnsi="Times New Roman" w:cs="Times New Roman"/>
          <w:b/>
          <w:bCs/>
        </w:rPr>
      </w:pPr>
    </w:p>
    <w:p w14:paraId="40D3F530" w14:textId="7F19144F" w:rsidR="001A25EC" w:rsidRDefault="0033120B" w:rsidP="00D61A6F">
      <w:pPr>
        <w:jc w:val="center"/>
        <w:rPr>
          <w:rFonts w:ascii="Times New Roman" w:hAnsi="Times New Roman" w:cs="Times New Roman"/>
          <w:b/>
          <w:bCs/>
        </w:rPr>
      </w:pPr>
      <w:r w:rsidRPr="00CB36CB">
        <w:rPr>
          <w:rFonts w:ascii="Times New Roman" w:hAnsi="Times New Roman" w:cs="Times New Roman"/>
          <w:b/>
          <w:bCs/>
        </w:rPr>
        <w:lastRenderedPageBreak/>
        <w:t>References</w:t>
      </w:r>
    </w:p>
    <w:p w14:paraId="46B2FC2B" w14:textId="77777777" w:rsidR="00D61A6F" w:rsidRPr="00D61A6F" w:rsidRDefault="00D61A6F" w:rsidP="00D61A6F">
      <w:pPr>
        <w:pStyle w:val="NormalWeb"/>
        <w:ind w:left="567" w:hanging="567"/>
        <w:rPr>
          <w:i/>
          <w:iCs/>
        </w:rPr>
      </w:pPr>
      <w:r w:rsidRPr="00D61A6F">
        <w:rPr>
          <w:i/>
          <w:iCs/>
        </w:rPr>
        <w:t xml:space="preserve">Dowell, E. K. P. (2023, April 19). Women consistently earn less than men. Census.gov. </w:t>
      </w:r>
      <w:hyperlink r:id="rId6" w:history="1">
        <w:r w:rsidRPr="00D61A6F">
          <w:rPr>
            <w:rStyle w:val="Hyperlink"/>
            <w:i/>
            <w:iCs/>
          </w:rPr>
          <w:t>https://www.census.gov/library/stories/2022/01/gender-pay-gap-widens-as-women-age.html</w:t>
        </w:r>
      </w:hyperlink>
      <w:r w:rsidRPr="00D61A6F">
        <w:rPr>
          <w:i/>
          <w:iCs/>
        </w:rPr>
        <w:t xml:space="preserve"> </w:t>
      </w:r>
    </w:p>
    <w:p w14:paraId="2D232F2E" w14:textId="77777777" w:rsidR="00D61A6F" w:rsidRPr="00D61A6F" w:rsidRDefault="00D61A6F" w:rsidP="00D61A6F">
      <w:pPr>
        <w:pStyle w:val="NormalWeb"/>
        <w:ind w:left="567" w:hanging="567"/>
        <w:rPr>
          <w:i/>
          <w:iCs/>
        </w:rPr>
      </w:pPr>
      <w:r w:rsidRPr="00D61A6F">
        <w:rPr>
          <w:i/>
          <w:iCs/>
        </w:rPr>
        <w:t xml:space="preserve">Ely, Robin J, &amp; </w:t>
      </w:r>
      <w:proofErr w:type="spellStart"/>
      <w:r w:rsidRPr="00D61A6F">
        <w:rPr>
          <w:i/>
          <w:iCs/>
        </w:rPr>
        <w:t>Padavic</w:t>
      </w:r>
      <w:proofErr w:type="spellEnd"/>
      <w:r w:rsidRPr="00D61A6F">
        <w:rPr>
          <w:i/>
          <w:iCs/>
        </w:rPr>
        <w:t xml:space="preserve">, Irene. (2020, February 19). What’s really holding women back? Harvard Business Review. </w:t>
      </w:r>
      <w:hyperlink r:id="rId7" w:history="1">
        <w:r w:rsidRPr="00D61A6F">
          <w:rPr>
            <w:rStyle w:val="Hyperlink"/>
            <w:i/>
            <w:iCs/>
          </w:rPr>
          <w:t>https://hbr.org/2020/03/whats-really-holding-women-back</w:t>
        </w:r>
      </w:hyperlink>
      <w:r w:rsidRPr="00D61A6F">
        <w:rPr>
          <w:i/>
          <w:iCs/>
        </w:rPr>
        <w:t xml:space="preserve"> </w:t>
      </w:r>
    </w:p>
    <w:p w14:paraId="5A9B627B" w14:textId="77777777" w:rsidR="00D61A6F" w:rsidRPr="00D61A6F" w:rsidRDefault="00D61A6F" w:rsidP="00D61A6F">
      <w:pPr>
        <w:pStyle w:val="NormalWeb"/>
        <w:ind w:left="567" w:hanging="567"/>
        <w:rPr>
          <w:i/>
          <w:iCs/>
        </w:rPr>
      </w:pPr>
      <w:r w:rsidRPr="00D61A6F">
        <w:rPr>
          <w:i/>
          <w:iCs/>
        </w:rPr>
        <w:t xml:space="preserve">England, P., Levine, A., &amp; Mishel, E. (2020, March 30). Progress toward gender equality in the United States has slowed ... - PNAS. PNAS. </w:t>
      </w:r>
      <w:hyperlink r:id="rId8" w:history="1">
        <w:r w:rsidRPr="00D61A6F">
          <w:rPr>
            <w:rStyle w:val="Hyperlink"/>
            <w:i/>
            <w:iCs/>
          </w:rPr>
          <w:t>https://www.pnas.org/doi/10.1073/pnas.1918891117</w:t>
        </w:r>
      </w:hyperlink>
      <w:r w:rsidRPr="00D61A6F">
        <w:rPr>
          <w:i/>
          <w:iCs/>
        </w:rPr>
        <w:t xml:space="preserve">  </w:t>
      </w:r>
    </w:p>
    <w:p w14:paraId="0AC34A6F" w14:textId="4FE11B7E" w:rsidR="00D61A6F" w:rsidRPr="00D61A6F" w:rsidRDefault="00D61A6F" w:rsidP="00D61A6F">
      <w:pPr>
        <w:shd w:val="clear" w:color="auto" w:fill="FCFCFC"/>
        <w:rPr>
          <w:rFonts w:ascii="Times New Roman" w:eastAsia="Times New Roman" w:hAnsi="Times New Roman" w:cs="Times New Roman"/>
          <w:i/>
          <w:iCs/>
          <w:color w:val="333333"/>
        </w:rPr>
      </w:pPr>
      <w:r w:rsidRPr="00D61A6F">
        <w:rPr>
          <w:rFonts w:ascii="Times New Roman" w:eastAsia="Times New Roman" w:hAnsi="Times New Roman" w:cs="Times New Roman"/>
          <w:i/>
          <w:iCs/>
          <w:color w:val="333333"/>
        </w:rPr>
        <w:t xml:space="preserve">McClintock, E.A. Changing </w:t>
      </w:r>
      <w:proofErr w:type="gramStart"/>
      <w:r w:rsidRPr="00D61A6F">
        <w:rPr>
          <w:rFonts w:ascii="Times New Roman" w:eastAsia="Times New Roman" w:hAnsi="Times New Roman" w:cs="Times New Roman"/>
          <w:i/>
          <w:iCs/>
          <w:color w:val="333333"/>
        </w:rPr>
        <w:t>Jobs</w:t>
      </w:r>
      <w:proofErr w:type="gramEnd"/>
      <w:r w:rsidRPr="00D61A6F">
        <w:rPr>
          <w:rFonts w:ascii="Times New Roman" w:eastAsia="Times New Roman" w:hAnsi="Times New Roman" w:cs="Times New Roman"/>
          <w:i/>
          <w:iCs/>
          <w:color w:val="333333"/>
        </w:rPr>
        <w:t xml:space="preserve"> and Changing Chores? The Longitudinal Association of Women’s and Men’s Occupational Gender-Atypicality and Couples’ Housework Performance. Sex Roles </w:t>
      </w:r>
      <w:r w:rsidRPr="00D61A6F">
        <w:rPr>
          <w:rFonts w:ascii="Times New Roman" w:eastAsia="Times New Roman" w:hAnsi="Times New Roman" w:cs="Times New Roman"/>
          <w:b/>
          <w:bCs/>
          <w:i/>
          <w:iCs/>
          <w:color w:val="333333"/>
        </w:rPr>
        <w:t>78</w:t>
      </w:r>
      <w:r w:rsidRPr="00D61A6F">
        <w:rPr>
          <w:rFonts w:ascii="Times New Roman" w:eastAsia="Times New Roman" w:hAnsi="Times New Roman" w:cs="Times New Roman"/>
          <w:i/>
          <w:iCs/>
          <w:color w:val="333333"/>
        </w:rPr>
        <w:t xml:space="preserve">, 165–181 (2018). </w:t>
      </w:r>
      <w:hyperlink r:id="rId9" w:history="1">
        <w:r w:rsidRPr="00D61A6F">
          <w:rPr>
            <w:rStyle w:val="Hyperlink"/>
            <w:rFonts w:ascii="Times New Roman" w:eastAsia="Times New Roman" w:hAnsi="Times New Roman" w:cs="Times New Roman"/>
            <w:i/>
            <w:iCs/>
          </w:rPr>
          <w:t>https://doi.org/10.1007/s11199-017-0794-3</w:t>
        </w:r>
      </w:hyperlink>
      <w:r w:rsidRPr="00D61A6F">
        <w:rPr>
          <w:rFonts w:ascii="Times New Roman" w:eastAsia="Times New Roman" w:hAnsi="Times New Roman" w:cs="Times New Roman"/>
          <w:i/>
          <w:iCs/>
          <w:color w:val="333333"/>
        </w:rPr>
        <w:t xml:space="preserve"> </w:t>
      </w:r>
      <w:r w:rsidRPr="00D61A6F">
        <w:rPr>
          <w:rFonts w:ascii="Times New Roman" w:hAnsi="Times New Roman" w:cs="Times New Roman"/>
          <w:i/>
          <w:iCs/>
        </w:rPr>
        <w:t xml:space="preserve">Schooley, Skye. (2023, February 21). The workplace gender gap and how we can close it. Business News Daily. </w:t>
      </w:r>
      <w:hyperlink r:id="rId10" w:history="1">
        <w:r w:rsidRPr="00D61A6F">
          <w:rPr>
            <w:rStyle w:val="Hyperlink"/>
            <w:rFonts w:ascii="Times New Roman" w:hAnsi="Times New Roman" w:cs="Times New Roman"/>
            <w:i/>
            <w:iCs/>
          </w:rPr>
          <w:t>https://www.businessnewsdaily.com/4178-gender-gap-workplace.html</w:t>
        </w:r>
      </w:hyperlink>
      <w:r w:rsidRPr="00D61A6F">
        <w:rPr>
          <w:rFonts w:ascii="Times New Roman" w:hAnsi="Times New Roman" w:cs="Times New Roman"/>
          <w:i/>
          <w:iCs/>
        </w:rPr>
        <w:t xml:space="preserve"> </w:t>
      </w:r>
    </w:p>
    <w:p w14:paraId="28990BED" w14:textId="77777777" w:rsidR="00D61A6F" w:rsidRPr="00D61A6F" w:rsidRDefault="00D61A6F" w:rsidP="00D61A6F">
      <w:pPr>
        <w:pStyle w:val="NormalWeb"/>
        <w:ind w:left="567" w:hanging="567"/>
        <w:rPr>
          <w:i/>
          <w:iCs/>
        </w:rPr>
      </w:pPr>
      <w:proofErr w:type="spellStart"/>
      <w:r w:rsidRPr="00D61A6F">
        <w:rPr>
          <w:i/>
          <w:iCs/>
        </w:rPr>
        <w:t>Soken-Huberty</w:t>
      </w:r>
      <w:proofErr w:type="spellEnd"/>
      <w:r w:rsidRPr="00D61A6F">
        <w:rPr>
          <w:i/>
          <w:iCs/>
        </w:rPr>
        <w:t xml:space="preserve">, E. (2022, May 1). 10 causes of gender inequality. Human Rights Careers. </w:t>
      </w:r>
      <w:hyperlink r:id="rId11" w:history="1">
        <w:r w:rsidRPr="00D61A6F">
          <w:rPr>
            <w:rStyle w:val="Hyperlink"/>
            <w:i/>
            <w:iCs/>
          </w:rPr>
          <w:t>https://www.humanrightscareers.com/issues/causes-gender-inequality/</w:t>
        </w:r>
      </w:hyperlink>
      <w:r w:rsidRPr="00D61A6F">
        <w:rPr>
          <w:i/>
          <w:iCs/>
        </w:rPr>
        <w:t xml:space="preserve"> </w:t>
      </w:r>
    </w:p>
    <w:p w14:paraId="6B8ED990" w14:textId="77777777" w:rsidR="00D61A6F" w:rsidRPr="00D61A6F" w:rsidRDefault="00D61A6F" w:rsidP="00D61A6F">
      <w:pPr>
        <w:rPr>
          <w:rFonts w:ascii="Times New Roman" w:eastAsia="Times New Roman" w:hAnsi="Times New Roman" w:cs="Times New Roman"/>
          <w:i/>
          <w:iCs/>
        </w:rPr>
      </w:pPr>
    </w:p>
    <w:p w14:paraId="25E2F301" w14:textId="7BBDF964" w:rsidR="00E82179" w:rsidRPr="00D61A6F" w:rsidRDefault="00E82179" w:rsidP="00D61A6F">
      <w:pPr>
        <w:rPr>
          <w:rFonts w:ascii="Times New Roman" w:hAnsi="Times New Roman" w:cs="Times New Roman"/>
          <w:i/>
          <w:iCs/>
        </w:rPr>
      </w:pPr>
    </w:p>
    <w:sectPr w:rsidR="00E82179" w:rsidRPr="00D61A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D6A3F" w14:textId="77777777" w:rsidR="007A3149" w:rsidRDefault="007A3149" w:rsidP="0033120B">
      <w:pPr>
        <w:spacing w:line="240" w:lineRule="auto"/>
      </w:pPr>
      <w:r>
        <w:separator/>
      </w:r>
    </w:p>
  </w:endnote>
  <w:endnote w:type="continuationSeparator" w:id="0">
    <w:p w14:paraId="0FDB8084" w14:textId="77777777" w:rsidR="007A3149" w:rsidRDefault="007A3149" w:rsidP="003312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1DC91" w14:textId="77777777" w:rsidR="007A3149" w:rsidRDefault="007A3149" w:rsidP="0033120B">
      <w:pPr>
        <w:spacing w:line="240" w:lineRule="auto"/>
      </w:pPr>
      <w:r>
        <w:separator/>
      </w:r>
    </w:p>
  </w:footnote>
  <w:footnote w:type="continuationSeparator" w:id="0">
    <w:p w14:paraId="286F86AD" w14:textId="77777777" w:rsidR="007A3149" w:rsidRDefault="007A3149" w:rsidP="0033120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804"/>
    <w:rsid w:val="001A25EC"/>
    <w:rsid w:val="001B0804"/>
    <w:rsid w:val="002308CC"/>
    <w:rsid w:val="00247778"/>
    <w:rsid w:val="0033120B"/>
    <w:rsid w:val="00336A62"/>
    <w:rsid w:val="00343DAD"/>
    <w:rsid w:val="004F2883"/>
    <w:rsid w:val="00502F3D"/>
    <w:rsid w:val="00513502"/>
    <w:rsid w:val="005209AF"/>
    <w:rsid w:val="00530C2C"/>
    <w:rsid w:val="005C4C62"/>
    <w:rsid w:val="006034BE"/>
    <w:rsid w:val="0072021D"/>
    <w:rsid w:val="007A3149"/>
    <w:rsid w:val="008C236E"/>
    <w:rsid w:val="009A68B5"/>
    <w:rsid w:val="00A70E2F"/>
    <w:rsid w:val="00A874A1"/>
    <w:rsid w:val="00C01788"/>
    <w:rsid w:val="00CB36CB"/>
    <w:rsid w:val="00CF514A"/>
    <w:rsid w:val="00D45837"/>
    <w:rsid w:val="00D61A6F"/>
    <w:rsid w:val="00E579E0"/>
    <w:rsid w:val="00E82179"/>
    <w:rsid w:val="00E8534C"/>
    <w:rsid w:val="00E90E94"/>
    <w:rsid w:val="00ED44D2"/>
    <w:rsid w:val="00F0548D"/>
    <w:rsid w:val="00F9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DF11E7"/>
  <w15:chartTrackingRefBased/>
  <w15:docId w15:val="{30A995F4-C754-D84A-A7FA-86F2D005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C2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20B"/>
    <w:pPr>
      <w:tabs>
        <w:tab w:val="center" w:pos="4680"/>
        <w:tab w:val="right" w:pos="9360"/>
      </w:tabs>
      <w:spacing w:line="240" w:lineRule="auto"/>
    </w:pPr>
  </w:style>
  <w:style w:type="character" w:customStyle="1" w:styleId="HeaderChar">
    <w:name w:val="Header Char"/>
    <w:basedOn w:val="DefaultParagraphFont"/>
    <w:link w:val="Header"/>
    <w:uiPriority w:val="99"/>
    <w:rsid w:val="0033120B"/>
    <w:rPr>
      <w:kern w:val="0"/>
      <w14:ligatures w14:val="none"/>
    </w:rPr>
  </w:style>
  <w:style w:type="paragraph" w:styleId="Footer">
    <w:name w:val="footer"/>
    <w:basedOn w:val="Normal"/>
    <w:link w:val="FooterChar"/>
    <w:uiPriority w:val="99"/>
    <w:unhideWhenUsed/>
    <w:rsid w:val="0033120B"/>
    <w:pPr>
      <w:tabs>
        <w:tab w:val="center" w:pos="4680"/>
        <w:tab w:val="right" w:pos="9360"/>
      </w:tabs>
      <w:spacing w:line="240" w:lineRule="auto"/>
    </w:pPr>
  </w:style>
  <w:style w:type="character" w:customStyle="1" w:styleId="FooterChar">
    <w:name w:val="Footer Char"/>
    <w:basedOn w:val="DefaultParagraphFont"/>
    <w:link w:val="Footer"/>
    <w:uiPriority w:val="99"/>
    <w:rsid w:val="0033120B"/>
    <w:rPr>
      <w:kern w:val="0"/>
      <w14:ligatures w14:val="none"/>
    </w:rPr>
  </w:style>
  <w:style w:type="character" w:styleId="Hyperlink">
    <w:name w:val="Hyperlink"/>
    <w:basedOn w:val="DefaultParagraphFont"/>
    <w:uiPriority w:val="99"/>
    <w:unhideWhenUsed/>
    <w:rsid w:val="002308CC"/>
    <w:rPr>
      <w:color w:val="0563C1" w:themeColor="hyperlink"/>
      <w:u w:val="single"/>
    </w:rPr>
  </w:style>
  <w:style w:type="character" w:styleId="UnresolvedMention">
    <w:name w:val="Unresolved Mention"/>
    <w:basedOn w:val="DefaultParagraphFont"/>
    <w:uiPriority w:val="99"/>
    <w:semiHidden/>
    <w:unhideWhenUsed/>
    <w:rsid w:val="002308CC"/>
    <w:rPr>
      <w:color w:val="605E5C"/>
      <w:shd w:val="clear" w:color="auto" w:fill="E1DFDD"/>
    </w:rPr>
  </w:style>
  <w:style w:type="paragraph" w:styleId="NormalWeb">
    <w:name w:val="Normal (Web)"/>
    <w:basedOn w:val="Normal"/>
    <w:uiPriority w:val="99"/>
    <w:unhideWhenUsed/>
    <w:rsid w:val="00E90E94"/>
    <w:pPr>
      <w:spacing w:before="100" w:beforeAutospacing="1" w:after="100" w:afterAutospacing="1" w:line="240" w:lineRule="auto"/>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ED44D2"/>
    <w:rPr>
      <w:color w:val="954F72" w:themeColor="followedHyperlink"/>
      <w:u w:val="single"/>
    </w:rPr>
  </w:style>
  <w:style w:type="paragraph" w:styleId="z-TopofForm">
    <w:name w:val="HTML Top of Form"/>
    <w:basedOn w:val="Normal"/>
    <w:next w:val="Normal"/>
    <w:link w:val="z-TopofFormChar"/>
    <w:hidden/>
    <w:uiPriority w:val="99"/>
    <w:semiHidden/>
    <w:unhideWhenUsed/>
    <w:rsid w:val="00502F3D"/>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02F3D"/>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502F3D"/>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02F3D"/>
    <w:rPr>
      <w:rFonts w:ascii="Arial" w:eastAsia="Times New Roman" w:hAnsi="Arial" w:cs="Arial"/>
      <w:vanish/>
      <w:kern w:val="0"/>
      <w:sz w:val="16"/>
      <w:szCs w:val="16"/>
      <w14:ligatures w14:val="none"/>
    </w:rPr>
  </w:style>
  <w:style w:type="paragraph" w:customStyle="1" w:styleId="c-bibliographic-informationcitation">
    <w:name w:val="c-bibliographic-information__citation"/>
    <w:basedOn w:val="Normal"/>
    <w:rsid w:val="00D61A6F"/>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688">
      <w:bodyDiv w:val="1"/>
      <w:marLeft w:val="0"/>
      <w:marRight w:val="0"/>
      <w:marTop w:val="0"/>
      <w:marBottom w:val="0"/>
      <w:divBdr>
        <w:top w:val="none" w:sz="0" w:space="0" w:color="auto"/>
        <w:left w:val="none" w:sz="0" w:space="0" w:color="auto"/>
        <w:bottom w:val="none" w:sz="0" w:space="0" w:color="auto"/>
        <w:right w:val="none" w:sz="0" w:space="0" w:color="auto"/>
      </w:divBdr>
    </w:div>
    <w:div w:id="161900122">
      <w:bodyDiv w:val="1"/>
      <w:marLeft w:val="0"/>
      <w:marRight w:val="0"/>
      <w:marTop w:val="0"/>
      <w:marBottom w:val="0"/>
      <w:divBdr>
        <w:top w:val="none" w:sz="0" w:space="0" w:color="auto"/>
        <w:left w:val="none" w:sz="0" w:space="0" w:color="auto"/>
        <w:bottom w:val="none" w:sz="0" w:space="0" w:color="auto"/>
        <w:right w:val="none" w:sz="0" w:space="0" w:color="auto"/>
      </w:divBdr>
    </w:div>
    <w:div w:id="851915084">
      <w:bodyDiv w:val="1"/>
      <w:marLeft w:val="0"/>
      <w:marRight w:val="0"/>
      <w:marTop w:val="0"/>
      <w:marBottom w:val="0"/>
      <w:divBdr>
        <w:top w:val="none" w:sz="0" w:space="0" w:color="auto"/>
        <w:left w:val="none" w:sz="0" w:space="0" w:color="auto"/>
        <w:bottom w:val="none" w:sz="0" w:space="0" w:color="auto"/>
        <w:right w:val="none" w:sz="0" w:space="0" w:color="auto"/>
      </w:divBdr>
    </w:div>
    <w:div w:id="954404512">
      <w:bodyDiv w:val="1"/>
      <w:marLeft w:val="0"/>
      <w:marRight w:val="0"/>
      <w:marTop w:val="0"/>
      <w:marBottom w:val="0"/>
      <w:divBdr>
        <w:top w:val="none" w:sz="0" w:space="0" w:color="auto"/>
        <w:left w:val="none" w:sz="0" w:space="0" w:color="auto"/>
        <w:bottom w:val="none" w:sz="0" w:space="0" w:color="auto"/>
        <w:right w:val="none" w:sz="0" w:space="0" w:color="auto"/>
      </w:divBdr>
    </w:div>
    <w:div w:id="1100300622">
      <w:bodyDiv w:val="1"/>
      <w:marLeft w:val="0"/>
      <w:marRight w:val="0"/>
      <w:marTop w:val="0"/>
      <w:marBottom w:val="0"/>
      <w:divBdr>
        <w:top w:val="none" w:sz="0" w:space="0" w:color="auto"/>
        <w:left w:val="none" w:sz="0" w:space="0" w:color="auto"/>
        <w:bottom w:val="none" w:sz="0" w:space="0" w:color="auto"/>
        <w:right w:val="none" w:sz="0" w:space="0" w:color="auto"/>
      </w:divBdr>
    </w:div>
    <w:div w:id="1122847527">
      <w:bodyDiv w:val="1"/>
      <w:marLeft w:val="0"/>
      <w:marRight w:val="0"/>
      <w:marTop w:val="0"/>
      <w:marBottom w:val="0"/>
      <w:divBdr>
        <w:top w:val="none" w:sz="0" w:space="0" w:color="auto"/>
        <w:left w:val="none" w:sz="0" w:space="0" w:color="auto"/>
        <w:bottom w:val="none" w:sz="0" w:space="0" w:color="auto"/>
        <w:right w:val="none" w:sz="0" w:space="0" w:color="auto"/>
      </w:divBdr>
    </w:div>
    <w:div w:id="1349258827">
      <w:bodyDiv w:val="1"/>
      <w:marLeft w:val="0"/>
      <w:marRight w:val="0"/>
      <w:marTop w:val="0"/>
      <w:marBottom w:val="0"/>
      <w:divBdr>
        <w:top w:val="none" w:sz="0" w:space="0" w:color="auto"/>
        <w:left w:val="none" w:sz="0" w:space="0" w:color="auto"/>
        <w:bottom w:val="none" w:sz="0" w:space="0" w:color="auto"/>
        <w:right w:val="none" w:sz="0" w:space="0" w:color="auto"/>
      </w:divBdr>
    </w:div>
    <w:div w:id="1363478371">
      <w:bodyDiv w:val="1"/>
      <w:marLeft w:val="0"/>
      <w:marRight w:val="0"/>
      <w:marTop w:val="0"/>
      <w:marBottom w:val="0"/>
      <w:divBdr>
        <w:top w:val="none" w:sz="0" w:space="0" w:color="auto"/>
        <w:left w:val="none" w:sz="0" w:space="0" w:color="auto"/>
        <w:bottom w:val="none" w:sz="0" w:space="0" w:color="auto"/>
        <w:right w:val="none" w:sz="0" w:space="0" w:color="auto"/>
      </w:divBdr>
    </w:div>
    <w:div w:id="1629816281">
      <w:bodyDiv w:val="1"/>
      <w:marLeft w:val="0"/>
      <w:marRight w:val="0"/>
      <w:marTop w:val="0"/>
      <w:marBottom w:val="0"/>
      <w:divBdr>
        <w:top w:val="none" w:sz="0" w:space="0" w:color="auto"/>
        <w:left w:val="none" w:sz="0" w:space="0" w:color="auto"/>
        <w:bottom w:val="none" w:sz="0" w:space="0" w:color="auto"/>
        <w:right w:val="none" w:sz="0" w:space="0" w:color="auto"/>
      </w:divBdr>
      <w:divsChild>
        <w:div w:id="1117529270">
          <w:marLeft w:val="0"/>
          <w:marRight w:val="0"/>
          <w:marTop w:val="0"/>
          <w:marBottom w:val="0"/>
          <w:divBdr>
            <w:top w:val="single" w:sz="2" w:space="0" w:color="D9D9E3"/>
            <w:left w:val="single" w:sz="2" w:space="0" w:color="D9D9E3"/>
            <w:bottom w:val="single" w:sz="2" w:space="0" w:color="D9D9E3"/>
            <w:right w:val="single" w:sz="2" w:space="0" w:color="D9D9E3"/>
          </w:divBdr>
          <w:divsChild>
            <w:div w:id="1016493383">
              <w:marLeft w:val="0"/>
              <w:marRight w:val="0"/>
              <w:marTop w:val="0"/>
              <w:marBottom w:val="0"/>
              <w:divBdr>
                <w:top w:val="single" w:sz="2" w:space="0" w:color="D9D9E3"/>
                <w:left w:val="single" w:sz="2" w:space="0" w:color="D9D9E3"/>
                <w:bottom w:val="single" w:sz="2" w:space="0" w:color="D9D9E3"/>
                <w:right w:val="single" w:sz="2" w:space="0" w:color="D9D9E3"/>
              </w:divBdr>
              <w:divsChild>
                <w:div w:id="1940259491">
                  <w:marLeft w:val="0"/>
                  <w:marRight w:val="0"/>
                  <w:marTop w:val="0"/>
                  <w:marBottom w:val="0"/>
                  <w:divBdr>
                    <w:top w:val="single" w:sz="2" w:space="0" w:color="D9D9E3"/>
                    <w:left w:val="single" w:sz="2" w:space="0" w:color="D9D9E3"/>
                    <w:bottom w:val="single" w:sz="2" w:space="0" w:color="D9D9E3"/>
                    <w:right w:val="single" w:sz="2" w:space="0" w:color="D9D9E3"/>
                  </w:divBdr>
                  <w:divsChild>
                    <w:div w:id="1901475516">
                      <w:marLeft w:val="0"/>
                      <w:marRight w:val="0"/>
                      <w:marTop w:val="0"/>
                      <w:marBottom w:val="0"/>
                      <w:divBdr>
                        <w:top w:val="single" w:sz="2" w:space="0" w:color="D9D9E3"/>
                        <w:left w:val="single" w:sz="2" w:space="0" w:color="D9D9E3"/>
                        <w:bottom w:val="single" w:sz="2" w:space="0" w:color="D9D9E3"/>
                        <w:right w:val="single" w:sz="2" w:space="0" w:color="D9D9E3"/>
                      </w:divBdr>
                      <w:divsChild>
                        <w:div w:id="732311985">
                          <w:marLeft w:val="0"/>
                          <w:marRight w:val="0"/>
                          <w:marTop w:val="0"/>
                          <w:marBottom w:val="0"/>
                          <w:divBdr>
                            <w:top w:val="single" w:sz="2" w:space="0" w:color="auto"/>
                            <w:left w:val="single" w:sz="2" w:space="0" w:color="auto"/>
                            <w:bottom w:val="single" w:sz="6" w:space="0" w:color="auto"/>
                            <w:right w:val="single" w:sz="2" w:space="0" w:color="auto"/>
                          </w:divBdr>
                          <w:divsChild>
                            <w:div w:id="507986209">
                              <w:marLeft w:val="0"/>
                              <w:marRight w:val="0"/>
                              <w:marTop w:val="100"/>
                              <w:marBottom w:val="100"/>
                              <w:divBdr>
                                <w:top w:val="single" w:sz="2" w:space="0" w:color="D9D9E3"/>
                                <w:left w:val="single" w:sz="2" w:space="0" w:color="D9D9E3"/>
                                <w:bottom w:val="single" w:sz="2" w:space="0" w:color="D9D9E3"/>
                                <w:right w:val="single" w:sz="2" w:space="0" w:color="D9D9E3"/>
                              </w:divBdr>
                              <w:divsChild>
                                <w:div w:id="1365246987">
                                  <w:marLeft w:val="0"/>
                                  <w:marRight w:val="0"/>
                                  <w:marTop w:val="0"/>
                                  <w:marBottom w:val="0"/>
                                  <w:divBdr>
                                    <w:top w:val="single" w:sz="2" w:space="0" w:color="D9D9E3"/>
                                    <w:left w:val="single" w:sz="2" w:space="0" w:color="D9D9E3"/>
                                    <w:bottom w:val="single" w:sz="2" w:space="0" w:color="D9D9E3"/>
                                    <w:right w:val="single" w:sz="2" w:space="0" w:color="D9D9E3"/>
                                  </w:divBdr>
                                  <w:divsChild>
                                    <w:div w:id="843126934">
                                      <w:marLeft w:val="0"/>
                                      <w:marRight w:val="0"/>
                                      <w:marTop w:val="0"/>
                                      <w:marBottom w:val="0"/>
                                      <w:divBdr>
                                        <w:top w:val="single" w:sz="2" w:space="0" w:color="D9D9E3"/>
                                        <w:left w:val="single" w:sz="2" w:space="0" w:color="D9D9E3"/>
                                        <w:bottom w:val="single" w:sz="2" w:space="0" w:color="D9D9E3"/>
                                        <w:right w:val="single" w:sz="2" w:space="0" w:color="D9D9E3"/>
                                      </w:divBdr>
                                      <w:divsChild>
                                        <w:div w:id="667365150">
                                          <w:marLeft w:val="0"/>
                                          <w:marRight w:val="0"/>
                                          <w:marTop w:val="0"/>
                                          <w:marBottom w:val="0"/>
                                          <w:divBdr>
                                            <w:top w:val="single" w:sz="2" w:space="0" w:color="D9D9E3"/>
                                            <w:left w:val="single" w:sz="2" w:space="0" w:color="D9D9E3"/>
                                            <w:bottom w:val="single" w:sz="2" w:space="0" w:color="D9D9E3"/>
                                            <w:right w:val="single" w:sz="2" w:space="0" w:color="D9D9E3"/>
                                          </w:divBdr>
                                          <w:divsChild>
                                            <w:div w:id="1782527861">
                                              <w:marLeft w:val="0"/>
                                              <w:marRight w:val="0"/>
                                              <w:marTop w:val="0"/>
                                              <w:marBottom w:val="0"/>
                                              <w:divBdr>
                                                <w:top w:val="single" w:sz="2" w:space="0" w:color="D9D9E3"/>
                                                <w:left w:val="single" w:sz="2" w:space="0" w:color="D9D9E3"/>
                                                <w:bottom w:val="single" w:sz="2" w:space="0" w:color="D9D9E3"/>
                                                <w:right w:val="single" w:sz="2" w:space="0" w:color="D9D9E3"/>
                                              </w:divBdr>
                                              <w:divsChild>
                                                <w:div w:id="14047217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75710594">
          <w:marLeft w:val="0"/>
          <w:marRight w:val="0"/>
          <w:marTop w:val="0"/>
          <w:marBottom w:val="0"/>
          <w:divBdr>
            <w:top w:val="none" w:sz="0" w:space="0" w:color="auto"/>
            <w:left w:val="none" w:sz="0" w:space="0" w:color="auto"/>
            <w:bottom w:val="none" w:sz="0" w:space="0" w:color="auto"/>
            <w:right w:val="none" w:sz="0" w:space="0" w:color="auto"/>
          </w:divBdr>
          <w:divsChild>
            <w:div w:id="1413552119">
              <w:marLeft w:val="0"/>
              <w:marRight w:val="0"/>
              <w:marTop w:val="0"/>
              <w:marBottom w:val="0"/>
              <w:divBdr>
                <w:top w:val="single" w:sz="2" w:space="0" w:color="D9D9E3"/>
                <w:left w:val="single" w:sz="2" w:space="0" w:color="D9D9E3"/>
                <w:bottom w:val="single" w:sz="2" w:space="0" w:color="D9D9E3"/>
                <w:right w:val="single" w:sz="2" w:space="0" w:color="D9D9E3"/>
              </w:divBdr>
              <w:divsChild>
                <w:div w:id="1488203131">
                  <w:marLeft w:val="0"/>
                  <w:marRight w:val="0"/>
                  <w:marTop w:val="0"/>
                  <w:marBottom w:val="0"/>
                  <w:divBdr>
                    <w:top w:val="single" w:sz="2" w:space="0" w:color="D9D9E3"/>
                    <w:left w:val="single" w:sz="2" w:space="0" w:color="D9D9E3"/>
                    <w:bottom w:val="single" w:sz="2" w:space="0" w:color="D9D9E3"/>
                    <w:right w:val="single" w:sz="2" w:space="0" w:color="D9D9E3"/>
                  </w:divBdr>
                  <w:divsChild>
                    <w:div w:id="1720593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4989778">
      <w:bodyDiv w:val="1"/>
      <w:marLeft w:val="0"/>
      <w:marRight w:val="0"/>
      <w:marTop w:val="0"/>
      <w:marBottom w:val="0"/>
      <w:divBdr>
        <w:top w:val="none" w:sz="0" w:space="0" w:color="auto"/>
        <w:left w:val="none" w:sz="0" w:space="0" w:color="auto"/>
        <w:bottom w:val="none" w:sz="0" w:space="0" w:color="auto"/>
        <w:right w:val="none" w:sz="0" w:space="0" w:color="auto"/>
      </w:divBdr>
    </w:div>
    <w:div w:id="199428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nas.org/doi/10.1073/pnas.191889111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hbr.org/2020/03/whats-really-holding-women-bac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nsus.gov/library/stories/2022/01/gender-pay-gap-widens-as-women-age.html" TargetMode="External"/><Relationship Id="rId11" Type="http://schemas.openxmlformats.org/officeDocument/2006/relationships/hyperlink" Target="https://www.humanrightscareers.com/issues/causes-gender-inequality/" TargetMode="External"/><Relationship Id="rId5" Type="http://schemas.openxmlformats.org/officeDocument/2006/relationships/endnotes" Target="endnotes.xml"/><Relationship Id="rId10" Type="http://schemas.openxmlformats.org/officeDocument/2006/relationships/hyperlink" Target="https://www.businessnewsdaily.com/4178-gender-gap-workplace.html" TargetMode="External"/><Relationship Id="rId4" Type="http://schemas.openxmlformats.org/officeDocument/2006/relationships/footnotes" Target="footnotes.xml"/><Relationship Id="rId9" Type="http://schemas.openxmlformats.org/officeDocument/2006/relationships/hyperlink" Target="https://doi.org/10.1007/s11199-017-079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Nicholson, Lasira L.</dc:creator>
  <cp:keywords/>
  <dc:description/>
  <cp:lastModifiedBy>Nicholson, Lasira L.</cp:lastModifiedBy>
  <cp:revision>3</cp:revision>
  <dcterms:created xsi:type="dcterms:W3CDTF">2023-10-06T02:55:00Z</dcterms:created>
  <dcterms:modified xsi:type="dcterms:W3CDTF">2023-10-06T02:56:00Z</dcterms:modified>
</cp:coreProperties>
</file>